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04" w:rsidRDefault="00A91663" w:rsidP="00A91663">
      <w:pPr>
        <w:pStyle w:val="Sinespaciado"/>
        <w:jc w:val="both"/>
        <w:rPr>
          <w:rFonts w:ascii="Calibri" w:eastAsia="Times New Roman" w:hAnsi="Calibri" w:cs="Calibri"/>
          <w:color w:val="222222"/>
          <w:sz w:val="36"/>
          <w:szCs w:val="36"/>
          <w:lang w:eastAsia="es-VE"/>
        </w:rPr>
      </w:pPr>
      <w:r>
        <w:rPr>
          <w:rFonts w:ascii="Calibri" w:eastAsia="Times New Roman" w:hAnsi="Calibri" w:cs="Calibri"/>
          <w:color w:val="222222"/>
          <w:sz w:val="36"/>
          <w:szCs w:val="36"/>
          <w:lang w:eastAsia="es-VE"/>
        </w:rPr>
        <w:t>Aumenta</w:t>
      </w:r>
      <w:r w:rsidR="00B02504">
        <w:rPr>
          <w:rFonts w:ascii="Calibri" w:eastAsia="Times New Roman" w:hAnsi="Calibri" w:cs="Calibri"/>
          <w:color w:val="222222"/>
          <w:sz w:val="36"/>
          <w:szCs w:val="36"/>
          <w:lang w:eastAsia="es-VE"/>
        </w:rPr>
        <w:t xml:space="preserve"> afiliación de nóminas</w:t>
      </w:r>
      <w:r>
        <w:rPr>
          <w:rFonts w:ascii="Calibri" w:eastAsia="Times New Roman" w:hAnsi="Calibri" w:cs="Calibri"/>
          <w:color w:val="222222"/>
          <w:sz w:val="36"/>
          <w:szCs w:val="36"/>
          <w:lang w:eastAsia="es-VE"/>
        </w:rPr>
        <w:t xml:space="preserve"> e</w:t>
      </w:r>
      <w:r w:rsidR="00B02504">
        <w:rPr>
          <w:rFonts w:ascii="Calibri" w:eastAsia="Times New Roman" w:hAnsi="Calibri" w:cs="Calibri"/>
          <w:color w:val="222222"/>
          <w:sz w:val="36"/>
          <w:szCs w:val="36"/>
          <w:lang w:eastAsia="es-VE"/>
        </w:rPr>
        <w:t>n la Plataforma SISS</w:t>
      </w: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32"/>
          <w:szCs w:val="32"/>
          <w:lang w:val="es-ES"/>
        </w:rPr>
      </w:pPr>
    </w:p>
    <w:p w:rsidR="00B02504" w:rsidRDefault="00B02504" w:rsidP="00A91663">
      <w:pPr>
        <w:pStyle w:val="Sinespaciado"/>
        <w:jc w:val="both"/>
        <w:rPr>
          <w:rFonts w:ascii="Calibri" w:eastAsia="Times New Roman" w:hAnsi="Calibri" w:cs="Calibri"/>
          <w:color w:val="222222"/>
          <w:sz w:val="32"/>
          <w:szCs w:val="32"/>
          <w:lang w:eastAsia="es-VE"/>
        </w:rPr>
      </w:pPr>
      <w:r>
        <w:rPr>
          <w:rFonts w:ascii="Calibri" w:hAnsi="Calibri" w:cs="Calibri"/>
          <w:i/>
          <w:sz w:val="32"/>
          <w:szCs w:val="32"/>
          <w:lang w:val="es-ES"/>
        </w:rPr>
        <w:t>“Esta es una forma de cumplir y avanzar en la seguridad social de los trabajadores y trabajadoras”</w:t>
      </w:r>
      <w:r>
        <w:rPr>
          <w:rFonts w:ascii="Calibri" w:eastAsia="Times New Roman" w:hAnsi="Calibri" w:cs="Calibri"/>
          <w:color w:val="222222"/>
          <w:sz w:val="32"/>
          <w:szCs w:val="32"/>
          <w:lang w:val="es-ES" w:eastAsia="es-VE"/>
        </w:rPr>
        <w:t xml:space="preserve"> </w:t>
      </w:r>
    </w:p>
    <w:p w:rsidR="00B02504" w:rsidRDefault="00B02504" w:rsidP="00A91663">
      <w:pPr>
        <w:pStyle w:val="Sinespaciado"/>
        <w:jc w:val="both"/>
        <w:rPr>
          <w:rFonts w:ascii="Calibri" w:eastAsia="Times New Roman" w:hAnsi="Calibri" w:cs="Calibri"/>
          <w:color w:val="222222"/>
          <w:sz w:val="32"/>
          <w:szCs w:val="32"/>
          <w:lang w:eastAsia="es-VE"/>
        </w:rPr>
      </w:pPr>
    </w:p>
    <w:p w:rsidR="00B02504" w:rsidRDefault="00B02504" w:rsidP="00A91663">
      <w:pPr>
        <w:pStyle w:val="Sinespaciado"/>
        <w:jc w:val="both"/>
        <w:rPr>
          <w:rFonts w:ascii="Calibri" w:eastAsia="Times New Roman" w:hAnsi="Calibri" w:cs="Calibri"/>
          <w:color w:val="222222"/>
          <w:sz w:val="32"/>
          <w:szCs w:val="32"/>
          <w:lang w:eastAsia="es-VE"/>
        </w:rPr>
      </w:pP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  <w:r w:rsidRPr="00A91663">
        <w:rPr>
          <w:rFonts w:ascii="Calibri" w:eastAsia="Times New Roman" w:hAnsi="Calibri" w:cs="Calibri"/>
          <w:b/>
          <w:color w:val="222222"/>
          <w:sz w:val="28"/>
          <w:szCs w:val="28"/>
          <w:lang w:eastAsia="es-VE"/>
        </w:rPr>
        <w:t>Caracas, 25 de noviembre 2022.</w:t>
      </w:r>
      <w:r>
        <w:rPr>
          <w:rFonts w:ascii="Calibri" w:eastAsia="Times New Roman" w:hAnsi="Calibri" w:cs="Calibri"/>
          <w:color w:val="222222"/>
          <w:sz w:val="28"/>
          <w:szCs w:val="28"/>
          <w:lang w:eastAsia="es-VE"/>
        </w:rPr>
        <w:t xml:space="preserve">- Cada día se incrementa la estadística de afiliaciones de nóminas en la Plataforma SISS y </w:t>
      </w:r>
      <w:r w:rsidR="00A91663">
        <w:rPr>
          <w:rFonts w:ascii="Calibri" w:hAnsi="Calibri" w:cs="Calibri"/>
          <w:sz w:val="28"/>
          <w:szCs w:val="28"/>
          <w:lang w:val="es-ES"/>
        </w:rPr>
        <w:t>de esta manera entes y ó</w:t>
      </w:r>
      <w:r>
        <w:rPr>
          <w:rFonts w:ascii="Calibri" w:hAnsi="Calibri" w:cs="Calibri"/>
          <w:sz w:val="28"/>
          <w:szCs w:val="28"/>
          <w:lang w:val="es-ES"/>
        </w:rPr>
        <w:t xml:space="preserve">rganos del Estado dan cumplimiento a esta obligación constitucional. </w:t>
      </w: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>Los representantes de las Instituciones que hicieron</w:t>
      </w:r>
      <w:r w:rsidR="00A91663">
        <w:rPr>
          <w:rFonts w:ascii="Calibri" w:hAnsi="Calibri" w:cs="Calibri"/>
          <w:sz w:val="28"/>
          <w:szCs w:val="28"/>
          <w:lang w:val="es-ES"/>
        </w:rPr>
        <w:t xml:space="preserve"> acto de presencia por la</w:t>
      </w:r>
      <w:r>
        <w:rPr>
          <w:rFonts w:ascii="Calibri" w:hAnsi="Calibri" w:cs="Calibri"/>
          <w:sz w:val="28"/>
          <w:szCs w:val="28"/>
          <w:lang w:val="es-ES"/>
        </w:rPr>
        <w:t xml:space="preserve"> Gerencia de Registro Afiliación y Recaudación, d</w:t>
      </w:r>
      <w:r w:rsidR="00A91663">
        <w:rPr>
          <w:rFonts w:ascii="Calibri" w:hAnsi="Calibri" w:cs="Calibri"/>
          <w:sz w:val="28"/>
          <w:szCs w:val="28"/>
          <w:lang w:val="es-ES"/>
        </w:rPr>
        <w:t>e Tesorería de Seguridad Social (TSS)</w:t>
      </w:r>
      <w:r>
        <w:rPr>
          <w:rFonts w:ascii="Calibri" w:hAnsi="Calibri" w:cs="Calibri"/>
          <w:sz w:val="28"/>
          <w:szCs w:val="28"/>
          <w:lang w:val="es-ES"/>
        </w:rPr>
        <w:t xml:space="preserve"> coinciden en que esta es una forma de cumplir y avan</w:t>
      </w:r>
      <w:r w:rsidR="00A91663">
        <w:rPr>
          <w:rFonts w:ascii="Calibri" w:hAnsi="Calibri" w:cs="Calibri"/>
          <w:sz w:val="28"/>
          <w:szCs w:val="28"/>
          <w:lang w:val="es-ES"/>
        </w:rPr>
        <w:t>zar en la seguridad social de las trabajadores y trabajadore</w:t>
      </w:r>
      <w:r>
        <w:rPr>
          <w:rFonts w:ascii="Calibri" w:hAnsi="Calibri" w:cs="Calibri"/>
          <w:sz w:val="28"/>
          <w:szCs w:val="28"/>
          <w:lang w:val="es-ES"/>
        </w:rPr>
        <w:t xml:space="preserve">s.  </w:t>
      </w: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>En la jornada de esta tercera semana de noviembre se pr</w:t>
      </w:r>
      <w:r w:rsidR="00A91663">
        <w:rPr>
          <w:rFonts w:ascii="Calibri" w:hAnsi="Calibri" w:cs="Calibri"/>
          <w:sz w:val="28"/>
          <w:szCs w:val="28"/>
          <w:lang w:val="es-ES"/>
        </w:rPr>
        <w:t>esentaron entes y órganos tales como:</w:t>
      </w:r>
      <w:r>
        <w:rPr>
          <w:rFonts w:ascii="Calibri" w:hAnsi="Calibri" w:cs="Calibri"/>
          <w:sz w:val="28"/>
          <w:szCs w:val="28"/>
          <w:lang w:val="es-ES"/>
        </w:rPr>
        <w:t xml:space="preserve"> La Fundación Servicio Auto administrado de Salud del Gobierno del Distrito Capital, (</w:t>
      </w:r>
      <w:proofErr w:type="spellStart"/>
      <w:r>
        <w:rPr>
          <w:rFonts w:ascii="Calibri" w:hAnsi="Calibri" w:cs="Calibri"/>
          <w:sz w:val="28"/>
          <w:szCs w:val="28"/>
          <w:lang w:val="es-ES"/>
        </w:rPr>
        <w:t>Fundasalud</w:t>
      </w:r>
      <w:proofErr w:type="spellEnd"/>
      <w:r>
        <w:rPr>
          <w:rFonts w:ascii="Calibri" w:hAnsi="Calibri" w:cs="Calibri"/>
          <w:sz w:val="28"/>
          <w:szCs w:val="28"/>
          <w:lang w:val="es-ES"/>
        </w:rPr>
        <w:t>, DC); Diques y Astilleros Nacionales C.A (DIANCA), Ente Nacional de Gas, (ENEGAS); Diques y Astilleros Navales, C.A (DIANCA);  Corporación Eléctrica Nacional  (</w:t>
      </w:r>
      <w:proofErr w:type="spellStart"/>
      <w:r>
        <w:rPr>
          <w:rFonts w:ascii="Calibri" w:hAnsi="Calibri" w:cs="Calibri"/>
          <w:sz w:val="28"/>
          <w:szCs w:val="28"/>
          <w:lang w:val="es-ES"/>
        </w:rPr>
        <w:t>Corpoelec</w:t>
      </w:r>
      <w:proofErr w:type="spellEnd"/>
      <w:r>
        <w:rPr>
          <w:rFonts w:ascii="Calibri" w:hAnsi="Calibri" w:cs="Calibri"/>
          <w:sz w:val="28"/>
          <w:szCs w:val="28"/>
          <w:lang w:val="es-ES"/>
        </w:rPr>
        <w:t>); Instituto Nacional de Servicios Sociales, (INASS); Alcaldía Municipio Independencia, estado Anzoátegui</w:t>
      </w:r>
      <w:r w:rsidR="00A91663">
        <w:rPr>
          <w:rFonts w:ascii="Calibri" w:hAnsi="Calibri" w:cs="Calibri"/>
          <w:sz w:val="28"/>
          <w:szCs w:val="28"/>
          <w:lang w:val="es-ES"/>
        </w:rPr>
        <w:t>,</w:t>
      </w:r>
      <w:r>
        <w:rPr>
          <w:rFonts w:ascii="Calibri" w:hAnsi="Calibri" w:cs="Calibri"/>
          <w:sz w:val="28"/>
          <w:szCs w:val="28"/>
          <w:lang w:val="es-ES"/>
        </w:rPr>
        <w:t xml:space="preserve"> y el Fondo Nacional </w:t>
      </w:r>
      <w:r w:rsidR="00A91663">
        <w:rPr>
          <w:rFonts w:ascii="Calibri" w:hAnsi="Calibri" w:cs="Calibri"/>
          <w:sz w:val="28"/>
          <w:szCs w:val="28"/>
          <w:lang w:val="es-ES"/>
        </w:rPr>
        <w:t>de Edificaciones Penitenciarias0</w:t>
      </w:r>
      <w:r>
        <w:rPr>
          <w:rFonts w:ascii="Calibri" w:hAnsi="Calibri" w:cs="Calibri"/>
          <w:sz w:val="28"/>
          <w:szCs w:val="28"/>
          <w:lang w:val="es-ES"/>
        </w:rPr>
        <w:t xml:space="preserve"> (FONEP). </w:t>
      </w: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>Es oportuno destacar que la Tesorería de Seguridad Social, ente adscrito al Ministerio de Poder Popular par</w:t>
      </w:r>
      <w:r w:rsidR="00A91663">
        <w:rPr>
          <w:rFonts w:ascii="Calibri" w:hAnsi="Calibri" w:cs="Calibri"/>
          <w:sz w:val="28"/>
          <w:szCs w:val="28"/>
          <w:lang w:val="es-ES"/>
        </w:rPr>
        <w:t>a el Proceso Social del Trabajo (MPPPST),</w:t>
      </w:r>
      <w:r>
        <w:rPr>
          <w:rFonts w:ascii="Calibri" w:hAnsi="Calibri" w:cs="Calibri"/>
          <w:sz w:val="28"/>
          <w:szCs w:val="28"/>
          <w:lang w:val="es-ES"/>
        </w:rPr>
        <w:t xml:space="preserve"> tiene como visión contribuir a la “implementación plena del Sistema de Seguridad Social, para lograr la celeridad, universalidad e igualdad a fin de dar cumplimiento a un nuevo modelo </w:t>
      </w:r>
      <w:r w:rsidR="00A91663">
        <w:rPr>
          <w:rFonts w:ascii="Calibri" w:hAnsi="Calibri" w:cs="Calibri"/>
          <w:sz w:val="28"/>
          <w:szCs w:val="28"/>
          <w:lang w:val="es-ES"/>
        </w:rPr>
        <w:t>social, productivo y humanista” que impulsa la Revolución Bolivariana.</w:t>
      </w:r>
    </w:p>
    <w:p w:rsidR="00A91663" w:rsidRDefault="00A91663" w:rsidP="00A91663">
      <w:pPr>
        <w:pStyle w:val="Sinespaciado"/>
        <w:jc w:val="both"/>
        <w:rPr>
          <w:rFonts w:ascii="Calibri" w:hAnsi="Calibri" w:cs="Calibri"/>
          <w:sz w:val="28"/>
          <w:szCs w:val="28"/>
          <w:lang w:val="es-ES"/>
        </w:rPr>
      </w:pPr>
      <w:bookmarkStart w:id="0" w:name="_GoBack"/>
      <w:bookmarkEnd w:id="0"/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32"/>
          <w:szCs w:val="32"/>
          <w:lang w:val="es-ES"/>
        </w:rPr>
      </w:pPr>
    </w:p>
    <w:p w:rsidR="00B02504" w:rsidRDefault="00B02504" w:rsidP="00A91663">
      <w:pPr>
        <w:pStyle w:val="Sinespaciado"/>
        <w:jc w:val="both"/>
        <w:rPr>
          <w:rFonts w:ascii="Calibri" w:hAnsi="Calibri" w:cs="Calibri"/>
          <w:sz w:val="32"/>
          <w:szCs w:val="32"/>
          <w:lang w:val="es-ES"/>
        </w:rPr>
      </w:pPr>
    </w:p>
    <w:p w:rsidR="009B1458" w:rsidRDefault="00A91663" w:rsidP="00A91663">
      <w:pPr>
        <w:jc w:val="both"/>
      </w:pPr>
    </w:p>
    <w:sectPr w:rsidR="009B14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4"/>
    <w:rsid w:val="00A91663"/>
    <w:rsid w:val="00B02504"/>
    <w:rsid w:val="00C413B5"/>
    <w:rsid w:val="00D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7DDFD-DFA4-48A3-9F67-5714619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2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ORI-03</dc:creator>
  <cp:keywords/>
  <dc:description/>
  <cp:lastModifiedBy>ORI-03</cp:lastModifiedBy>
  <cp:revision>2</cp:revision>
  <dcterms:created xsi:type="dcterms:W3CDTF">2022-11-25T18:32:00Z</dcterms:created>
  <dcterms:modified xsi:type="dcterms:W3CDTF">2022-11-25T18:37:00Z</dcterms:modified>
</cp:coreProperties>
</file>