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3D" w:rsidRDefault="003F5C81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bookmarkStart w:id="0" w:name="__DdeLink__897_854244386"/>
      <w:r w:rsidRPr="00A47B51">
        <w:rPr>
          <w:rFonts w:ascii="Arial Narrow" w:hAnsi="Arial Narrow" w:cs="Arial"/>
          <w:b/>
          <w:sz w:val="24"/>
          <w:szCs w:val="24"/>
          <w:u w:val="single"/>
        </w:rPr>
        <w:t>PROCEDIMIENTO</w:t>
      </w:r>
      <w:bookmarkEnd w:id="0"/>
      <w:r w:rsidRPr="00A47B51">
        <w:rPr>
          <w:rFonts w:ascii="Arial Narrow" w:hAnsi="Arial Narrow" w:cs="Arial"/>
          <w:b/>
          <w:sz w:val="24"/>
          <w:szCs w:val="24"/>
          <w:u w:val="single"/>
        </w:rPr>
        <w:t xml:space="preserve"> PARA TRAMITAR UNA PENSIÓN POR DISCAPACIDAD  ANTE LA TESORERÍA DE SEGURIDAD SOCIAL </w:t>
      </w:r>
    </w:p>
    <w:p w:rsidR="00A47B51" w:rsidRPr="00A47B51" w:rsidRDefault="00A47B51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27047" w:rsidRPr="00A47B51" w:rsidRDefault="003F5C81" w:rsidP="00A47B51">
      <w:pPr>
        <w:pStyle w:val="Predeterminado"/>
        <w:spacing w:after="0" w:line="240" w:lineRule="auto"/>
        <w:ind w:right="45"/>
        <w:jc w:val="both"/>
        <w:rPr>
          <w:rFonts w:ascii="Arial Narrow" w:hAnsi="Arial Narrow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</w:rPr>
        <w:t xml:space="preserve">Una vez cumplidos los requisitos  establecidos en el Decreto con Rango Valor y Fuerza de Ley sobre el </w:t>
      </w:r>
      <w:r w:rsidR="00D27047" w:rsidRPr="00A47B51">
        <w:rPr>
          <w:rFonts w:ascii="Arial Narrow" w:hAnsi="Arial Narrow" w:cs="Arial"/>
          <w:sz w:val="24"/>
          <w:szCs w:val="24"/>
        </w:rPr>
        <w:t>Régimen</w:t>
      </w:r>
      <w:r w:rsidRPr="00A47B51">
        <w:rPr>
          <w:rFonts w:ascii="Arial Narrow" w:hAnsi="Arial Narrow" w:cs="Arial"/>
          <w:sz w:val="24"/>
          <w:szCs w:val="24"/>
        </w:rPr>
        <w:t xml:space="preserve"> de Jubilaciones y Pensiones de los Trabajadores y de las Trabajadoras de la </w:t>
      </w:r>
      <w:r w:rsidR="00D27047" w:rsidRPr="00A47B51">
        <w:rPr>
          <w:rFonts w:ascii="Arial Narrow" w:hAnsi="Arial Narrow" w:cs="Arial"/>
          <w:sz w:val="24"/>
          <w:szCs w:val="24"/>
        </w:rPr>
        <w:t>Administración</w:t>
      </w:r>
      <w:r w:rsidRPr="00A47B51">
        <w:rPr>
          <w:rFonts w:ascii="Arial Narrow" w:hAnsi="Arial Narrow" w:cs="Arial"/>
          <w:sz w:val="24"/>
          <w:szCs w:val="24"/>
        </w:rPr>
        <w:t xml:space="preserve"> Pública Nacional, Estadal y Municipal, </w:t>
      </w:r>
      <w:r w:rsidR="00D27047" w:rsidRPr="00A47B51">
        <w:rPr>
          <w:rFonts w:ascii="Arial Narrow" w:hAnsi="Arial Narrow" w:cs="Arial"/>
          <w:sz w:val="24"/>
          <w:szCs w:val="24"/>
        </w:rPr>
        <w:t xml:space="preserve">el órgano o ente procederá a  tramitar </w:t>
      </w:r>
      <w:r w:rsidR="00BE04F5" w:rsidRPr="00A47B51">
        <w:rPr>
          <w:rFonts w:ascii="Arial Narrow" w:hAnsi="Arial Narrow" w:cs="Arial"/>
          <w:sz w:val="24"/>
          <w:szCs w:val="24"/>
        </w:rPr>
        <w:t xml:space="preserve">ante la TSS </w:t>
      </w:r>
      <w:r w:rsidR="00D27047" w:rsidRPr="00A47B51">
        <w:rPr>
          <w:rFonts w:ascii="Arial Narrow" w:hAnsi="Arial Narrow" w:cs="Arial"/>
          <w:sz w:val="24"/>
          <w:szCs w:val="24"/>
        </w:rPr>
        <w:t>la pensión por discapacidad.</w:t>
      </w:r>
    </w:p>
    <w:p w:rsidR="00F13ADE" w:rsidRPr="00A47B51" w:rsidRDefault="00F13ADE" w:rsidP="00A47B5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F13ADE" w:rsidRDefault="00F13ADE" w:rsidP="00A47B5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</w:rPr>
        <w:t xml:space="preserve">A los efectos de lo anteriormente señalado, el órgano o ente  debe ingresar a través de la página Web: </w:t>
      </w:r>
      <w:hyperlink r:id="rId8" w:history="1">
        <w:r w:rsidRPr="00A47B51">
          <w:rPr>
            <w:rStyle w:val="Hipervnculo"/>
            <w:rFonts w:ascii="Arial Narrow" w:hAnsi="Arial Narrow" w:cs="Arial"/>
            <w:sz w:val="24"/>
            <w:szCs w:val="24"/>
          </w:rPr>
          <w:t>www.tss.gob.ve</w:t>
        </w:r>
      </w:hyperlink>
      <w:r w:rsidRPr="00A47B51">
        <w:rPr>
          <w:rFonts w:ascii="Arial Narrow" w:hAnsi="Arial Narrow" w:cs="Arial"/>
          <w:sz w:val="24"/>
          <w:szCs w:val="24"/>
        </w:rPr>
        <w:t xml:space="preserve"> en el Sistema de Información de Prestaciones Dinerarias – SIPRED – Modulo de </w:t>
      </w:r>
      <w:r w:rsidR="00E9045B" w:rsidRPr="00A47B51">
        <w:rPr>
          <w:rFonts w:ascii="Arial Narrow" w:hAnsi="Arial Narrow" w:cs="Arial"/>
          <w:sz w:val="24"/>
          <w:szCs w:val="24"/>
        </w:rPr>
        <w:t xml:space="preserve">Pensión por </w:t>
      </w:r>
      <w:r w:rsidRPr="00A47B51">
        <w:rPr>
          <w:rFonts w:ascii="Arial Narrow" w:hAnsi="Arial Narrow" w:cs="Arial"/>
          <w:sz w:val="24"/>
          <w:szCs w:val="24"/>
        </w:rPr>
        <w:t>Discapacidad, donde deben subir los dos archivos .</w:t>
      </w:r>
      <w:proofErr w:type="spellStart"/>
      <w:r w:rsidRPr="00A47B51">
        <w:rPr>
          <w:rFonts w:ascii="Arial Narrow" w:hAnsi="Arial Narrow" w:cs="Arial"/>
          <w:sz w:val="24"/>
          <w:szCs w:val="24"/>
        </w:rPr>
        <w:t>csv</w:t>
      </w:r>
      <w:proofErr w:type="spellEnd"/>
      <w:r w:rsidRPr="00A47B51">
        <w:rPr>
          <w:rFonts w:ascii="Arial Narrow" w:hAnsi="Arial Narrow" w:cs="Arial"/>
          <w:sz w:val="24"/>
          <w:szCs w:val="24"/>
        </w:rPr>
        <w:t xml:space="preserve"> de trabajadores y trabajadoras y salarios, asimismo remitir a la Gerencia General de Estudios Actuariales y Económicos de la TSS </w:t>
      </w:r>
      <w:r w:rsidR="00E9045B" w:rsidRPr="00A47B51">
        <w:rPr>
          <w:rFonts w:ascii="Arial Narrow" w:hAnsi="Arial Narrow" w:cs="Arial"/>
          <w:sz w:val="24"/>
          <w:szCs w:val="24"/>
        </w:rPr>
        <w:t>a l</w:t>
      </w:r>
      <w:r w:rsidRPr="00A47B51">
        <w:rPr>
          <w:rFonts w:ascii="Arial Narrow" w:hAnsi="Arial Narrow" w:cs="Arial"/>
          <w:sz w:val="24"/>
          <w:szCs w:val="24"/>
        </w:rPr>
        <w:t xml:space="preserve">os correos electrónicos que detallamos: </w:t>
      </w:r>
      <w:hyperlink r:id="rId9" w:history="1">
        <w:r w:rsidRPr="00A47B51">
          <w:rPr>
            <w:rStyle w:val="Hipervnculo"/>
            <w:rFonts w:ascii="Arial Narrow" w:hAnsi="Arial Narrow" w:cs="Arial"/>
            <w:sz w:val="24"/>
            <w:szCs w:val="24"/>
          </w:rPr>
          <w:t>jfalcon@tss.gob.ve</w:t>
        </w:r>
      </w:hyperlink>
      <w:r w:rsidRPr="00A47B51">
        <w:rPr>
          <w:rFonts w:ascii="Arial Narrow" w:hAnsi="Arial Narrow" w:cs="Arial"/>
          <w:sz w:val="24"/>
          <w:szCs w:val="24"/>
        </w:rPr>
        <w:t xml:space="preserve"> / </w:t>
      </w:r>
      <w:hyperlink r:id="rId10" w:history="1">
        <w:r w:rsidRPr="00A47B51">
          <w:rPr>
            <w:rStyle w:val="Hipervnculo"/>
            <w:rFonts w:ascii="Arial Narrow" w:hAnsi="Arial Narrow" w:cs="Arial"/>
            <w:sz w:val="24"/>
            <w:szCs w:val="24"/>
          </w:rPr>
          <w:t>ydiaz@tss.gob.ve</w:t>
        </w:r>
      </w:hyperlink>
      <w:r w:rsidRPr="00A47B51">
        <w:rPr>
          <w:rFonts w:ascii="Arial Narrow" w:hAnsi="Arial Narrow" w:cs="Arial"/>
          <w:sz w:val="24"/>
          <w:szCs w:val="24"/>
        </w:rPr>
        <w:t xml:space="preserve">,  los siguientes recaudos digitalizados en formato </w:t>
      </w:r>
      <w:proofErr w:type="spellStart"/>
      <w:r w:rsidRPr="00A47B51">
        <w:rPr>
          <w:rFonts w:ascii="Arial Narrow" w:hAnsi="Arial Narrow" w:cs="Arial"/>
          <w:sz w:val="24"/>
          <w:szCs w:val="24"/>
        </w:rPr>
        <w:t>pdf</w:t>
      </w:r>
      <w:proofErr w:type="spellEnd"/>
      <w:r w:rsidRPr="00A47B51">
        <w:rPr>
          <w:rFonts w:ascii="Arial Narrow" w:hAnsi="Arial Narrow" w:cs="Arial"/>
          <w:sz w:val="24"/>
          <w:szCs w:val="24"/>
        </w:rPr>
        <w:t xml:space="preserve"> y comprimidos en </w:t>
      </w:r>
      <w:proofErr w:type="spellStart"/>
      <w:r w:rsidRPr="00A47B51">
        <w:rPr>
          <w:rFonts w:ascii="Arial Narrow" w:hAnsi="Arial Narrow"/>
          <w:sz w:val="24"/>
          <w:szCs w:val="24"/>
        </w:rPr>
        <w:t>winRAR</w:t>
      </w:r>
      <w:proofErr w:type="spellEnd"/>
      <w:r w:rsidRPr="00A47B51">
        <w:rPr>
          <w:rFonts w:ascii="Arial Narrow" w:hAnsi="Arial Narrow" w:cs="Arial"/>
          <w:sz w:val="24"/>
          <w:szCs w:val="24"/>
        </w:rPr>
        <w:t>:</w:t>
      </w:r>
    </w:p>
    <w:p w:rsidR="00A47B51" w:rsidRPr="00A47B51" w:rsidRDefault="00A47B51" w:rsidP="00A47B5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VE"/>
        </w:rPr>
      </w:pPr>
      <w:r w:rsidRPr="00A47B51">
        <w:rPr>
          <w:rFonts w:ascii="Arial Narrow" w:hAnsi="Arial Narrow" w:cs="Arial"/>
          <w:sz w:val="24"/>
          <w:szCs w:val="24"/>
          <w:lang w:eastAsia="es-VE"/>
        </w:rPr>
        <w:t>•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 xml:space="preserve">Cédula: 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Cédula de identidad 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>ampliada,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 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>legible y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 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>vigente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 del trabajador o trabajadora a </w:t>
      </w:r>
      <w:r w:rsidR="00217CBC" w:rsidRPr="00A47B51">
        <w:rPr>
          <w:rFonts w:ascii="Arial Narrow" w:hAnsi="Arial Narrow" w:cs="Arial"/>
          <w:sz w:val="24"/>
          <w:szCs w:val="24"/>
          <w:lang w:eastAsia="es-VE"/>
        </w:rPr>
        <w:t>pensionar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. 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eastAsia="es-VE"/>
        </w:rPr>
      </w:pPr>
      <w:r w:rsidRPr="00A47B51">
        <w:rPr>
          <w:rFonts w:ascii="Arial Narrow" w:hAnsi="Arial Narrow" w:cs="Arial"/>
          <w:sz w:val="24"/>
          <w:szCs w:val="24"/>
          <w:lang w:eastAsia="es-VE"/>
        </w:rPr>
        <w:t>•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 xml:space="preserve">Recibo de Pago: </w:t>
      </w:r>
      <w:r w:rsidR="007B3422" w:rsidRPr="00A47B51">
        <w:rPr>
          <w:rFonts w:ascii="Arial Narrow" w:hAnsi="Arial Narrow" w:cs="Arial"/>
          <w:sz w:val="24"/>
          <w:szCs w:val="24"/>
          <w:lang w:eastAsia="es-VE"/>
        </w:rPr>
        <w:t>Último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 recibo de</w:t>
      </w:r>
      <w:r w:rsidR="007B3422" w:rsidRPr="00A47B51">
        <w:rPr>
          <w:rFonts w:ascii="Arial Narrow" w:hAnsi="Arial Narrow" w:cs="Arial"/>
          <w:sz w:val="24"/>
          <w:szCs w:val="24"/>
          <w:lang w:eastAsia="es-VE"/>
        </w:rPr>
        <w:t>l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 pago mensual</w:t>
      </w:r>
      <w:r w:rsidR="007B3422" w:rsidRPr="00A47B51">
        <w:rPr>
          <w:rFonts w:ascii="Arial Narrow" w:hAnsi="Arial Narrow" w:cs="Arial"/>
          <w:sz w:val="24"/>
          <w:szCs w:val="24"/>
          <w:lang w:eastAsia="es-VE"/>
        </w:rPr>
        <w:t xml:space="preserve"> (1era. y 2da. Quincena) del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 trabajador o trabajadora a </w:t>
      </w:r>
      <w:r w:rsidR="00217CBC" w:rsidRPr="00A47B51">
        <w:rPr>
          <w:rFonts w:ascii="Arial Narrow" w:hAnsi="Arial Narrow" w:cs="Arial"/>
          <w:sz w:val="24"/>
          <w:szCs w:val="24"/>
          <w:lang w:eastAsia="es-VE"/>
        </w:rPr>
        <w:t>pensionar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. 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>Firmado y Sellado (R.R.H.H).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eastAsia="es-VE"/>
        </w:rPr>
      </w:pPr>
      <w:r w:rsidRPr="00A47B51">
        <w:rPr>
          <w:rFonts w:ascii="Arial Narrow" w:hAnsi="Arial Narrow" w:cs="Arial"/>
          <w:sz w:val="24"/>
          <w:szCs w:val="24"/>
          <w:lang w:eastAsia="es-VE"/>
        </w:rPr>
        <w:t>•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 xml:space="preserve">Constancia de Trabajo: 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Constancia de trabajo del trabajador o trabajadora a </w:t>
      </w:r>
      <w:r w:rsidR="00217CBC" w:rsidRPr="00A47B51">
        <w:rPr>
          <w:rFonts w:ascii="Arial Narrow" w:hAnsi="Arial Narrow" w:cs="Arial"/>
          <w:sz w:val="24"/>
          <w:szCs w:val="24"/>
          <w:lang w:eastAsia="es-VE"/>
        </w:rPr>
        <w:t>pensionar</w:t>
      </w:r>
      <w:r w:rsidRPr="00A47B51">
        <w:rPr>
          <w:rFonts w:ascii="Arial Narrow" w:hAnsi="Arial Narrow" w:cs="Arial"/>
          <w:sz w:val="24"/>
          <w:szCs w:val="24"/>
          <w:lang w:eastAsia="es-VE"/>
        </w:rPr>
        <w:t xml:space="preserve">, </w:t>
      </w: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con especificación del último salario normal devengado por el trabajador o la trabajadora, el cual debe de venir desglosado e indicar el horario establecido por la institución. 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 xml:space="preserve">Firmado y Sellado (R.R.H.H). 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VE"/>
        </w:rPr>
      </w:pPr>
      <w:r w:rsidRPr="00A47B51">
        <w:rPr>
          <w:rFonts w:ascii="Arial Narrow" w:hAnsi="Arial Narrow" w:cs="Arial"/>
          <w:sz w:val="24"/>
          <w:szCs w:val="24"/>
          <w:lang w:eastAsia="es-VE"/>
        </w:rPr>
        <w:t>•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>Antecedentes de Servicios</w:t>
      </w:r>
      <w:r w:rsidRPr="00A47B51">
        <w:rPr>
          <w:rFonts w:ascii="Arial Narrow" w:hAnsi="Arial Narrow" w:cs="Arial"/>
          <w:sz w:val="24"/>
          <w:szCs w:val="24"/>
          <w:lang w:eastAsia="es-VE"/>
        </w:rPr>
        <w:t>: Todos los antecedentes de servicio, del trabajador o la trabajadora que hayan prestado servicio en el sector público.</w:t>
      </w:r>
    </w:p>
    <w:p w:rsidR="006D0CFA" w:rsidRPr="00A47B51" w:rsidRDefault="006D0CFA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VE"/>
        </w:rPr>
      </w:pPr>
      <w:r w:rsidRPr="00A47B51">
        <w:rPr>
          <w:rFonts w:ascii="Arial Narrow" w:hAnsi="Arial Narrow" w:cs="Arial"/>
          <w:sz w:val="24"/>
          <w:szCs w:val="24"/>
          <w:lang w:eastAsia="es-VE"/>
        </w:rPr>
        <w:t>•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 xml:space="preserve"> Certificación </w:t>
      </w:r>
      <w:r w:rsidR="007836A7"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 xml:space="preserve">ó Forma 14-08 </w:t>
      </w:r>
      <w:r w:rsidRPr="00A47B51">
        <w:rPr>
          <w:rFonts w:ascii="Arial Narrow" w:hAnsi="Arial Narrow" w:cs="Arial"/>
          <w:sz w:val="24"/>
          <w:szCs w:val="24"/>
          <w:lang w:eastAsia="es-VE"/>
        </w:rPr>
        <w:t>del trabajador o la trabajadora</w:t>
      </w:r>
      <w:r w:rsidR="007836A7" w:rsidRPr="00A47B51">
        <w:rPr>
          <w:rFonts w:ascii="Arial Narrow" w:hAnsi="Arial Narrow" w:cs="Arial"/>
          <w:sz w:val="24"/>
          <w:szCs w:val="24"/>
          <w:lang w:eastAsia="es-VE"/>
        </w:rPr>
        <w:t xml:space="preserve">, </w:t>
      </w:r>
      <w:r w:rsidR="00217CBC" w:rsidRPr="00A47B51">
        <w:rPr>
          <w:rFonts w:ascii="Arial Narrow" w:hAnsi="Arial Narrow" w:cs="Arial"/>
          <w:sz w:val="24"/>
          <w:szCs w:val="24"/>
          <w:lang w:eastAsia="es-VE"/>
        </w:rPr>
        <w:t>expedida</w:t>
      </w:r>
      <w:r w:rsidR="007836A7" w:rsidRPr="00A47B51">
        <w:rPr>
          <w:rFonts w:ascii="Arial Narrow" w:hAnsi="Arial Narrow" w:cs="Arial"/>
          <w:sz w:val="24"/>
          <w:szCs w:val="24"/>
          <w:lang w:eastAsia="es-VE"/>
        </w:rPr>
        <w:t xml:space="preserve"> por el Instituto Venezolano de los Seguros Sociales</w:t>
      </w:r>
      <w:r w:rsidRPr="00A47B51">
        <w:rPr>
          <w:rFonts w:ascii="Arial Narrow" w:hAnsi="Arial Narrow" w:cs="Arial"/>
          <w:sz w:val="24"/>
          <w:szCs w:val="24"/>
          <w:lang w:eastAsia="es-VE"/>
        </w:rPr>
        <w:t>.</w:t>
      </w:r>
    </w:p>
    <w:p w:rsidR="00DE1FB0" w:rsidRPr="00A47B51" w:rsidRDefault="006D0CFA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  <w:r w:rsidRPr="00A47B51">
        <w:rPr>
          <w:rFonts w:ascii="Arial Narrow" w:hAnsi="Arial Narrow" w:cs="Arial"/>
          <w:sz w:val="24"/>
          <w:szCs w:val="24"/>
          <w:lang w:eastAsia="es-VE"/>
        </w:rPr>
        <w:t>•</w:t>
      </w:r>
      <w:r w:rsidR="007836A7"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>Punto de Cuenta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 xml:space="preserve">: </w:t>
      </w:r>
      <w:r w:rsidR="007836A7" w:rsidRPr="00A47B51">
        <w:rPr>
          <w:rFonts w:ascii="Arial Narrow" w:hAnsi="Arial Narrow" w:cs="Arial"/>
          <w:bCs/>
          <w:sz w:val="24"/>
          <w:szCs w:val="24"/>
          <w:lang w:eastAsia="es-VE"/>
        </w:rPr>
        <w:t>A</w:t>
      </w:r>
      <w:r w:rsidR="007836A7" w:rsidRPr="00A47B51">
        <w:rPr>
          <w:rFonts w:ascii="Arial Narrow" w:hAnsi="Arial Narrow" w:cs="Arial"/>
          <w:sz w:val="24"/>
          <w:szCs w:val="24"/>
          <w:lang w:val="es-VE" w:eastAsia="es-VE"/>
        </w:rPr>
        <w:t>probado por la máxima autoridad del órgano o ente, solicitando el pago de la pensión por discapacidad, donde se especifique el porcentaje y el monto en bolívares que le fue otorgado por el órgano o ente.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VE"/>
        </w:rPr>
      </w:pPr>
      <w:r w:rsidRPr="00A47B51">
        <w:rPr>
          <w:rFonts w:ascii="Arial Narrow" w:hAnsi="Arial Narrow" w:cs="Arial"/>
          <w:sz w:val="24"/>
          <w:szCs w:val="24"/>
          <w:lang w:eastAsia="es-VE"/>
        </w:rPr>
        <w:t>•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 xml:space="preserve">Documento de Designación: </w:t>
      </w:r>
      <w:r w:rsidRPr="00A47B51">
        <w:rPr>
          <w:rFonts w:ascii="Arial Narrow" w:hAnsi="Arial Narrow" w:cs="Arial"/>
          <w:sz w:val="24"/>
          <w:szCs w:val="24"/>
          <w:lang w:eastAsia="es-VE"/>
        </w:rPr>
        <w:t>Providencia Administrativa de la designación del cargo de Libre Nombramiento y Remoción del trabajador o la trabajadora.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  <w:lang w:eastAsia="es-VE"/>
        </w:rPr>
        <w:t>•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 xml:space="preserve">Apertura de Cuenta: </w:t>
      </w:r>
      <w:r w:rsidRPr="00A47B51">
        <w:rPr>
          <w:rFonts w:ascii="Arial Narrow" w:hAnsi="Arial Narrow" w:cs="Arial"/>
          <w:sz w:val="24"/>
          <w:szCs w:val="24"/>
          <w:lang w:eastAsia="es-VE"/>
        </w:rPr>
        <w:t>Llenar la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 xml:space="preserve"> </w:t>
      </w:r>
      <w:r w:rsidRPr="00A47B51">
        <w:rPr>
          <w:rFonts w:ascii="Arial Narrow" w:hAnsi="Arial Narrow" w:cs="Arial"/>
          <w:sz w:val="24"/>
          <w:szCs w:val="24"/>
          <w:lang w:eastAsia="es-VE"/>
        </w:rPr>
        <w:t>Planilla de Datos Básicos, Referencia Personal y Pago de Servicio. Si posee cuenta anexar el cheque o libreta</w:t>
      </w:r>
      <w:r w:rsidR="00217CBC" w:rsidRPr="00A47B51">
        <w:rPr>
          <w:rFonts w:ascii="Arial Narrow" w:hAnsi="Arial Narrow" w:cs="Arial"/>
          <w:sz w:val="24"/>
          <w:szCs w:val="24"/>
          <w:lang w:eastAsia="es-VE"/>
        </w:rPr>
        <w:t xml:space="preserve"> donde aparezca el número de la cuenta</w:t>
      </w:r>
      <w:r w:rsidRPr="00A47B51">
        <w:rPr>
          <w:rFonts w:ascii="Arial Narrow" w:hAnsi="Arial Narrow" w:cs="Arial"/>
          <w:sz w:val="24"/>
          <w:szCs w:val="24"/>
          <w:lang w:eastAsia="es-VE"/>
        </w:rPr>
        <w:t>.</w:t>
      </w:r>
    </w:p>
    <w:p w:rsidR="00DE1FB0" w:rsidRPr="00A47B51" w:rsidRDefault="00DE1FB0" w:rsidP="00A47B51">
      <w:pPr>
        <w:pStyle w:val="Predeterminado"/>
        <w:tabs>
          <w:tab w:val="clear" w:pos="708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</w:p>
    <w:p w:rsidR="00DE1FB0" w:rsidRPr="00A47B51" w:rsidRDefault="00DE1FB0" w:rsidP="00A47B51">
      <w:pPr>
        <w:pStyle w:val="Predeterminado"/>
        <w:tabs>
          <w:tab w:val="clear" w:pos="708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>La Tesorería de Seguridad Social cuenta con tres bancos pagadores, donde el trabajador o trabajadora deberá seleccionar la entidad bancaria que se encuentre más cerca a su domicilio, entre los cuales tenemos:</w:t>
      </w:r>
    </w:p>
    <w:p w:rsidR="00DE1FB0" w:rsidRPr="00A47B51" w:rsidRDefault="00DE1FB0" w:rsidP="00A47B51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VE" w:eastAsia="es-VE"/>
        </w:rPr>
      </w:pPr>
    </w:p>
    <w:p w:rsidR="00DE1FB0" w:rsidRDefault="00DE1FB0" w:rsidP="00A47B51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VE" w:eastAsia="es-VE"/>
        </w:rPr>
      </w:pPr>
      <w:r w:rsidRPr="00A47B51">
        <w:rPr>
          <w:rFonts w:ascii="Arial Narrow" w:hAnsi="Arial Narrow" w:cs="Arial"/>
          <w:b/>
          <w:bCs/>
          <w:sz w:val="24"/>
          <w:szCs w:val="24"/>
          <w:lang w:val="es-VE" w:eastAsia="es-VE"/>
        </w:rPr>
        <w:t>1.- Banco de Venezuela:</w:t>
      </w:r>
    </w:p>
    <w:p w:rsidR="00A47B51" w:rsidRPr="00A47B51" w:rsidRDefault="00A47B51" w:rsidP="00A47B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- Si el beneficiario(a) </w:t>
      </w:r>
      <w:r w:rsidRPr="00A47B51">
        <w:rPr>
          <w:rFonts w:ascii="Arial Narrow" w:hAnsi="Arial Narrow" w:cs="Arial"/>
          <w:b/>
          <w:sz w:val="24"/>
          <w:szCs w:val="24"/>
          <w:lang w:val="es-VE" w:eastAsia="es-VE"/>
        </w:rPr>
        <w:t>posee cuenta</w:t>
      </w: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 </w:t>
      </w:r>
      <w:r w:rsidRPr="00A47B51">
        <w:rPr>
          <w:rFonts w:ascii="Arial Narrow" w:hAnsi="Arial Narrow" w:cs="Arial"/>
          <w:b/>
          <w:sz w:val="24"/>
          <w:szCs w:val="24"/>
          <w:lang w:val="es-VE" w:eastAsia="es-VE"/>
        </w:rPr>
        <w:t>de nómina</w:t>
      </w: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 en esta entidad financiera, deberá enviar copia fotostática de la libreta o chequera donde aparezca el número de la cuenta. 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Si el beneficiario(a) </w:t>
      </w:r>
      <w:r w:rsidRPr="00A47B51">
        <w:rPr>
          <w:rFonts w:ascii="Arial Narrow" w:hAnsi="Arial Narrow" w:cs="Arial"/>
          <w:b/>
          <w:sz w:val="24"/>
          <w:szCs w:val="24"/>
          <w:lang w:val="es-VE" w:eastAsia="es-VE"/>
        </w:rPr>
        <w:t>no posee cuenta</w:t>
      </w: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 en el Banco de Venezuela, deberá anexar los siguientes recaudos: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>- Llenar la planilla de datos básicos (Ver formato 1).</w:t>
      </w:r>
    </w:p>
    <w:p w:rsidR="00117CF0" w:rsidRDefault="00117CF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</w:p>
    <w:p w:rsidR="00A47B51" w:rsidRDefault="00A47B51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</w:p>
    <w:p w:rsidR="00A47B51" w:rsidRDefault="00A47B51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</w:p>
    <w:p w:rsidR="00A47B51" w:rsidRPr="00A47B51" w:rsidRDefault="00A47B51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</w:p>
    <w:p w:rsidR="00DE1FB0" w:rsidRDefault="00DE1FB0" w:rsidP="00A47B51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VE" w:eastAsia="es-VE"/>
        </w:rPr>
      </w:pPr>
      <w:r w:rsidRPr="00A47B51">
        <w:rPr>
          <w:rFonts w:ascii="Arial Narrow" w:hAnsi="Arial Narrow" w:cs="Arial"/>
          <w:b/>
          <w:bCs/>
          <w:sz w:val="24"/>
          <w:szCs w:val="24"/>
          <w:lang w:val="es-VE" w:eastAsia="es-VE"/>
        </w:rPr>
        <w:lastRenderedPageBreak/>
        <w:t>2.- Banco Bicentenario:</w:t>
      </w:r>
    </w:p>
    <w:p w:rsidR="00A47B51" w:rsidRPr="00A47B51" w:rsidRDefault="00A47B51" w:rsidP="00A47B5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- Si el beneficiario(a) </w:t>
      </w:r>
      <w:r w:rsidRPr="00A47B51">
        <w:rPr>
          <w:rFonts w:ascii="Arial Narrow" w:hAnsi="Arial Narrow" w:cs="Arial"/>
          <w:b/>
          <w:sz w:val="24"/>
          <w:szCs w:val="24"/>
          <w:lang w:val="es-VE" w:eastAsia="es-VE"/>
        </w:rPr>
        <w:t>posee cuenta</w:t>
      </w: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 </w:t>
      </w:r>
      <w:r w:rsidRPr="00A47B51">
        <w:rPr>
          <w:rFonts w:ascii="Arial Narrow" w:hAnsi="Arial Narrow" w:cs="Arial"/>
          <w:b/>
          <w:sz w:val="24"/>
          <w:szCs w:val="24"/>
          <w:lang w:val="es-VE" w:eastAsia="es-VE"/>
        </w:rPr>
        <w:t>de nómina</w:t>
      </w: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 en esta entidad financiera, deberá enviar copia fotostática de la libreta o chequera donde aparezca el número de la cuenta. 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Si el beneficiario(a) </w:t>
      </w:r>
      <w:r w:rsidRPr="00A47B51">
        <w:rPr>
          <w:rFonts w:ascii="Arial Narrow" w:hAnsi="Arial Narrow" w:cs="Arial"/>
          <w:b/>
          <w:sz w:val="24"/>
          <w:szCs w:val="24"/>
          <w:lang w:val="es-VE" w:eastAsia="es-VE"/>
        </w:rPr>
        <w:t>no posee cuenta</w:t>
      </w: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 en el Banco Bicentenario, deberá anexar los siguientes recaudos: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>- Llenar la planilla de datos básicos (Ver formato 3).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>- Una referencia personal y anexar copia de la cédula de identidad de la persona que emite la referencia.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VE" w:eastAsia="es-VE"/>
        </w:rPr>
      </w:pP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VE" w:eastAsia="es-VE"/>
        </w:rPr>
      </w:pPr>
    </w:p>
    <w:p w:rsidR="00DE1FB0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VE" w:eastAsia="es-VE"/>
        </w:rPr>
      </w:pPr>
      <w:r w:rsidRPr="00A47B51">
        <w:rPr>
          <w:rFonts w:ascii="Arial Narrow" w:hAnsi="Arial Narrow" w:cs="Arial"/>
          <w:b/>
          <w:bCs/>
          <w:sz w:val="24"/>
          <w:szCs w:val="24"/>
          <w:lang w:val="es-VE" w:eastAsia="es-VE"/>
        </w:rPr>
        <w:t>3.- Banco Provincial:</w:t>
      </w:r>
    </w:p>
    <w:p w:rsidR="00A47B51" w:rsidRPr="00A47B51" w:rsidRDefault="00A47B51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" w:name="_GoBack"/>
      <w:bookmarkEnd w:id="1"/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>- Llenar la planilla de datos básicos, (Ver formato 2).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 xml:space="preserve">- Seleccionar la Agencia donde desee abrir la cuenta. 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  <w:r w:rsidRPr="00A47B51">
        <w:rPr>
          <w:rFonts w:ascii="Arial Narrow" w:hAnsi="Arial Narrow" w:cs="Arial"/>
          <w:sz w:val="24"/>
          <w:szCs w:val="24"/>
          <w:lang w:val="es-VE" w:eastAsia="es-VE"/>
        </w:rPr>
        <w:t>- Una referencia personal y anexar copia de la cédula de identidad de la persona que emite la referencia.</w:t>
      </w: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</w:p>
    <w:p w:rsidR="00DE1FB0" w:rsidRPr="00A47B51" w:rsidRDefault="00DE1FB0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eastAsia="es-VE"/>
        </w:rPr>
      </w:pPr>
      <w:r w:rsidRPr="00A47B51">
        <w:rPr>
          <w:rFonts w:ascii="Arial Narrow" w:hAnsi="Arial Narrow" w:cs="Arial"/>
          <w:sz w:val="24"/>
          <w:szCs w:val="24"/>
          <w:lang w:eastAsia="es-VE"/>
        </w:rPr>
        <w:t>•</w:t>
      </w:r>
      <w:r w:rsidRPr="00A47B51">
        <w:rPr>
          <w:rFonts w:ascii="Arial Narrow" w:hAnsi="Arial Narrow" w:cs="Arial"/>
          <w:b/>
          <w:bCs/>
          <w:sz w:val="24"/>
          <w:szCs w:val="24"/>
          <w:lang w:eastAsia="es-VE"/>
        </w:rPr>
        <w:t>Oficio de Inicio del Trámite Administrativo y Certificación de la Documentación Digitalizada:</w:t>
      </w:r>
    </w:p>
    <w:p w:rsidR="00DE1FB0" w:rsidRPr="00A47B51" w:rsidRDefault="00C31DF3" w:rsidP="00A47B5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>Enviar y d</w:t>
      </w:r>
      <w:r w:rsidR="00DE1FB0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 xml:space="preserve">irigir un oficio a nombre del Lic. Julio César Falcón, Gerente General (E) de Estudios Actuariales y Económicos, donde la Máxima Autoridad </w:t>
      </w:r>
      <w:proofErr w:type="spellStart"/>
      <w:r w:rsidR="00DE1FB0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>ó</w:t>
      </w:r>
      <w:proofErr w:type="spellEnd"/>
      <w:r w:rsidR="00DE1FB0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 xml:space="preserve"> el Director de Recursos Humanos, solicita el inicio del trámite administrativo ante la Tesorería de Seguridad Social a través del Sistema de Información de Prestaciones Dinerarias</w:t>
      </w:r>
      <w:r w:rsidR="00421199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 xml:space="preserve">-Modulo de </w:t>
      </w:r>
      <w:r w:rsidR="00A60D3B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 xml:space="preserve">Pensión por </w:t>
      </w:r>
      <w:r w:rsidR="00421199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>Discapacidad</w:t>
      </w:r>
      <w:r w:rsidR="00DE1FB0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>, Código Nro. XXXX_XXXXXXXX_XXXXXX de fecha XX/XX/XXXX, para el pago de la pensión por discapacidad absoluta permanente del trabajador o la trabajadora: XXXXXXX, C.I. XXXXXX, quien cumple con los requisitos establecidos en el art. 15 del decreto Ley sobre el Régimen de las Jubilaciones y Pensiones de los Trabajadores y las Trabajadoras de la Administración pública Nacional, Estadal y Municipal, asimismo</w:t>
      </w:r>
      <w:r w:rsidR="00A60D3B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>,</w:t>
      </w:r>
      <w:r w:rsidR="00DE1FB0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 xml:space="preserve"> </w:t>
      </w:r>
      <w:r w:rsidR="00A60D3B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>se</w:t>
      </w:r>
      <w:r w:rsidR="00DE1FB0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 xml:space="preserve"> certifica la documentación digitalizada, es copia</w:t>
      </w:r>
      <w:r w:rsidR="0011058B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>,</w:t>
      </w:r>
      <w:r w:rsidR="00DE1FB0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 xml:space="preserve"> fiel y exacta a los originales que reposan en el expediente de cada trabajador </w:t>
      </w:r>
      <w:r w:rsidR="00BF7261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 xml:space="preserve">o trabajadora en la institución, además </w:t>
      </w:r>
      <w:r w:rsidR="00A60D3B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>ajuntamos</w:t>
      </w:r>
      <w:r w:rsidR="00BF7261" w:rsidRPr="00A47B51">
        <w:rPr>
          <w:rFonts w:ascii="Arial Narrow" w:eastAsia="Calibri" w:hAnsi="Arial Narrow" w:cs="Arial"/>
          <w:sz w:val="24"/>
          <w:szCs w:val="24"/>
          <w:lang w:val="es-VE" w:eastAsia="es-VE"/>
        </w:rPr>
        <w:t xml:space="preserve"> </w:t>
      </w:r>
      <w:r w:rsidR="00BF7261" w:rsidRPr="00A47B51">
        <w:rPr>
          <w:rFonts w:ascii="Arial Narrow" w:hAnsi="Arial Narrow" w:cs="Arial"/>
          <w:sz w:val="24"/>
          <w:szCs w:val="24"/>
        </w:rPr>
        <w:t>el Original de la Forma 14-08 o el Oficio de Certificación de Incapacidad Residual emitida por el IVSS y el Original del Punto de Cuenta aprobado por la máxima autoridad del órgano o ente, especificando el porcentaje y el monto en bolívares de la pensión por discapacidad.</w:t>
      </w:r>
    </w:p>
    <w:p w:rsidR="00B64A58" w:rsidRPr="00A47B51" w:rsidRDefault="00B64A58" w:rsidP="00A47B5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64A58" w:rsidRPr="00A47B51" w:rsidRDefault="00B64A58" w:rsidP="00A47B51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val="es-VE" w:eastAsia="es-VE"/>
        </w:rPr>
      </w:pPr>
      <w:r w:rsidRPr="00A47B51">
        <w:rPr>
          <w:rFonts w:ascii="Arial Narrow" w:hAnsi="Arial Narrow" w:cs="Arial"/>
          <w:b/>
          <w:sz w:val="24"/>
          <w:szCs w:val="24"/>
          <w:u w:val="single"/>
        </w:rPr>
        <w:t>Nota:</w:t>
      </w:r>
      <w:r w:rsidRPr="00A47B51">
        <w:rPr>
          <w:rFonts w:ascii="Arial Narrow" w:hAnsi="Arial Narrow" w:cs="Arial"/>
          <w:sz w:val="24"/>
          <w:szCs w:val="24"/>
        </w:rPr>
        <w:t xml:space="preserve"> Una vez que el órgano o ente inicia el trámite administrativo ante la Tesorería de Seguridad Social, la institución no debe retirar al trabajador o trabajadora de la nómina, deberá esperar el oficio de notificación por parte de la Tesorería de Seguridad Social, para que procedan a realizar el acto administrativo.</w:t>
      </w:r>
    </w:p>
    <w:p w:rsidR="00DE1FB0" w:rsidRPr="00A47B51" w:rsidRDefault="00DE1FB0" w:rsidP="00A47B51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val="es-VE" w:eastAsia="es-VE"/>
        </w:rPr>
      </w:pPr>
    </w:p>
    <w:p w:rsidR="00DF783D" w:rsidRPr="00A47B51" w:rsidRDefault="00DF783D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</w:p>
    <w:p w:rsidR="00DF783D" w:rsidRPr="00A47B51" w:rsidRDefault="00DF783D" w:rsidP="00A47B51">
      <w:pPr>
        <w:pStyle w:val="Predeterminado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VE" w:eastAsia="es-VE"/>
        </w:rPr>
      </w:pPr>
    </w:p>
    <w:sectPr w:rsidR="00DF783D" w:rsidRPr="00A47B51" w:rsidSect="00DF783D">
      <w:headerReference w:type="default" r:id="rId11"/>
      <w:footerReference w:type="default" r:id="rId12"/>
      <w:pgSz w:w="12240" w:h="15840"/>
      <w:pgMar w:top="1134" w:right="1701" w:bottom="1276" w:left="1325" w:header="708" w:footer="411" w:gutter="0"/>
      <w:cols w:space="720"/>
      <w:formProt w:val="0"/>
      <w:docGrid w:linePitch="360" w:charSpace="13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D7" w:rsidRDefault="001F4DD7" w:rsidP="00DF783D">
      <w:pPr>
        <w:spacing w:after="0" w:line="240" w:lineRule="auto"/>
      </w:pPr>
      <w:r>
        <w:separator/>
      </w:r>
    </w:p>
  </w:endnote>
  <w:endnote w:type="continuationSeparator" w:id="0">
    <w:p w:rsidR="001F4DD7" w:rsidRDefault="001F4DD7" w:rsidP="00DF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51" w:rsidRPr="00A47B51" w:rsidRDefault="00A47B51" w:rsidP="00A47B51">
    <w:pPr>
      <w:pStyle w:val="Piedepgina1"/>
      <w:jc w:val="center"/>
      <w:rPr>
        <w:rFonts w:ascii="Arial Narrow" w:hAnsi="Arial Narrow"/>
        <w:sz w:val="12"/>
        <w:szCs w:val="12"/>
      </w:rPr>
    </w:pPr>
    <w:r w:rsidRPr="00A47B51">
      <w:rPr>
        <w:rFonts w:ascii="Arial Narrow" w:hAnsi="Arial Narrow"/>
        <w:sz w:val="12"/>
        <w:szCs w:val="12"/>
      </w:rPr>
      <w:t>Tesorería de Seguridad Social</w:t>
    </w:r>
  </w:p>
  <w:p w:rsidR="00A47B51" w:rsidRPr="00A47B51" w:rsidRDefault="00A47B51" w:rsidP="00A47B51">
    <w:pPr>
      <w:pStyle w:val="Piedepgina1"/>
      <w:jc w:val="center"/>
      <w:rPr>
        <w:rFonts w:ascii="Arial Narrow" w:hAnsi="Arial Narrow"/>
        <w:sz w:val="12"/>
        <w:szCs w:val="12"/>
      </w:rPr>
    </w:pPr>
    <w:r w:rsidRPr="00A47B51">
      <w:rPr>
        <w:rFonts w:ascii="Arial Narrow" w:hAnsi="Arial Narrow"/>
        <w:sz w:val="12"/>
        <w:szCs w:val="12"/>
      </w:rPr>
      <w:t>Av. Francisco Solano López con Calle San Gerónimo, Edificio Los Llanos, Piso 10, Parroquia El Recreo,</w:t>
    </w:r>
  </w:p>
  <w:p w:rsidR="00A47B51" w:rsidRPr="00A47B51" w:rsidRDefault="00A47B51" w:rsidP="00A47B51">
    <w:pPr>
      <w:pStyle w:val="Piedepgina1"/>
      <w:jc w:val="center"/>
      <w:rPr>
        <w:rFonts w:ascii="Arial Narrow" w:hAnsi="Arial Narrow"/>
        <w:sz w:val="12"/>
        <w:szCs w:val="12"/>
      </w:rPr>
    </w:pPr>
    <w:r w:rsidRPr="00A47B51">
      <w:rPr>
        <w:rFonts w:ascii="Arial Narrow" w:hAnsi="Arial Narrow"/>
        <w:sz w:val="12"/>
        <w:szCs w:val="12"/>
      </w:rPr>
      <w:t>Sabana Grande.  Caracas. Teléfono: (0212)707.85.00</w:t>
    </w:r>
  </w:p>
  <w:p w:rsidR="00A47B51" w:rsidRPr="00A47B51" w:rsidRDefault="00A47B51" w:rsidP="00A47B51">
    <w:pPr>
      <w:pStyle w:val="Piedepgina1"/>
      <w:jc w:val="center"/>
      <w:rPr>
        <w:rFonts w:ascii="Arial Narrow" w:hAnsi="Arial Narrow"/>
        <w:sz w:val="12"/>
        <w:szCs w:val="12"/>
      </w:rPr>
    </w:pPr>
    <w:r w:rsidRPr="00A47B51">
      <w:rPr>
        <w:rFonts w:ascii="Arial Narrow" w:hAnsi="Arial Narrow"/>
        <w:sz w:val="12"/>
        <w:szCs w:val="12"/>
      </w:rPr>
      <w:t>Correo Electrónico: tesoreriadeseguridadsocial@tss.gob.ve</w:t>
    </w:r>
  </w:p>
  <w:p w:rsidR="00DF783D" w:rsidRPr="00A47B51" w:rsidRDefault="00A47B51" w:rsidP="00A47B51">
    <w:pPr>
      <w:pStyle w:val="Piedepgina1"/>
      <w:jc w:val="center"/>
      <w:rPr>
        <w:rFonts w:ascii="Arial Narrow" w:hAnsi="Arial Narrow"/>
        <w:sz w:val="12"/>
        <w:szCs w:val="12"/>
      </w:rPr>
    </w:pPr>
    <w:proofErr w:type="spellStart"/>
    <w:r w:rsidRPr="00A47B51">
      <w:rPr>
        <w:rFonts w:ascii="Arial Narrow" w:hAnsi="Arial Narrow"/>
        <w:sz w:val="12"/>
        <w:szCs w:val="12"/>
      </w:rPr>
      <w:t>Twitter</w:t>
    </w:r>
    <w:proofErr w:type="spellEnd"/>
    <w:r w:rsidRPr="00A47B51">
      <w:rPr>
        <w:rFonts w:ascii="Arial Narrow" w:hAnsi="Arial Narrow"/>
        <w:sz w:val="12"/>
        <w:szCs w:val="12"/>
      </w:rPr>
      <w:t xml:space="preserve">: </w:t>
    </w:r>
    <w:proofErr w:type="spellStart"/>
    <w:r w:rsidRPr="00A47B51">
      <w:rPr>
        <w:rFonts w:ascii="Arial Narrow" w:hAnsi="Arial Narrow"/>
        <w:sz w:val="12"/>
        <w:szCs w:val="12"/>
      </w:rPr>
      <w:t>tssvenezuela</w:t>
    </w:r>
    <w:proofErr w:type="spellEnd"/>
    <w:r w:rsidRPr="00A47B51">
      <w:rPr>
        <w:rFonts w:ascii="Arial Narrow" w:hAnsi="Arial Narrow"/>
        <w:sz w:val="12"/>
        <w:szCs w:val="12"/>
      </w:rPr>
      <w:t xml:space="preserve"> - sitio </w:t>
    </w:r>
    <w:proofErr w:type="spellStart"/>
    <w:r w:rsidRPr="00A47B51">
      <w:rPr>
        <w:rFonts w:ascii="Arial Narrow" w:hAnsi="Arial Narrow"/>
        <w:sz w:val="12"/>
        <w:szCs w:val="12"/>
      </w:rPr>
      <w:t>web</w:t>
    </w:r>
    <w:proofErr w:type="gramStart"/>
    <w:r w:rsidRPr="00A47B51">
      <w:rPr>
        <w:rFonts w:ascii="Arial Narrow" w:hAnsi="Arial Narrow"/>
        <w:sz w:val="12"/>
        <w:szCs w:val="12"/>
      </w:rPr>
      <w:t>:www</w:t>
    </w:r>
    <w:proofErr w:type="spellEnd"/>
    <w:proofErr w:type="gramEnd"/>
    <w:r w:rsidRPr="00A47B51">
      <w:rPr>
        <w:rFonts w:ascii="Arial Narrow" w:hAnsi="Arial Narrow"/>
        <w:sz w:val="12"/>
        <w:szCs w:val="12"/>
      </w:rPr>
      <w:t>. tss.gob.ve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D7" w:rsidRDefault="001F4DD7" w:rsidP="00DF783D">
      <w:pPr>
        <w:spacing w:after="0" w:line="240" w:lineRule="auto"/>
      </w:pPr>
      <w:r>
        <w:separator/>
      </w:r>
    </w:p>
  </w:footnote>
  <w:footnote w:type="continuationSeparator" w:id="0">
    <w:p w:rsidR="001F4DD7" w:rsidRDefault="001F4DD7" w:rsidP="00DF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3D" w:rsidRDefault="00A47B51">
    <w:pPr>
      <w:pStyle w:val="Encabezado10"/>
    </w:pPr>
    <w:r>
      <w:rPr>
        <w:noProof/>
        <w:lang w:val="es-VE" w:eastAsia="es-VE"/>
      </w:rPr>
      <w:drawing>
        <wp:anchor distT="0" distB="0" distL="114300" distR="114300" simplePos="0" relativeHeight="251659264" behindDoc="0" locked="0" layoutInCell="1" allowOverlap="1" wp14:anchorId="71A81B4D" wp14:editId="592C4CD0">
          <wp:simplePos x="0" y="0"/>
          <wp:positionH relativeFrom="column">
            <wp:posOffset>53340</wp:posOffset>
          </wp:positionH>
          <wp:positionV relativeFrom="paragraph">
            <wp:posOffset>-20955</wp:posOffset>
          </wp:positionV>
          <wp:extent cx="5743575" cy="5041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7250"/>
    <w:multiLevelType w:val="multilevel"/>
    <w:tmpl w:val="88DE1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EB60782"/>
    <w:multiLevelType w:val="multilevel"/>
    <w:tmpl w:val="8F006C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866C06"/>
    <w:multiLevelType w:val="hybridMultilevel"/>
    <w:tmpl w:val="45DC8E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783D"/>
    <w:rsid w:val="0002241B"/>
    <w:rsid w:val="000540CC"/>
    <w:rsid w:val="000E2B92"/>
    <w:rsid w:val="00100CC8"/>
    <w:rsid w:val="0011058B"/>
    <w:rsid w:val="00117CF0"/>
    <w:rsid w:val="00160381"/>
    <w:rsid w:val="001641AE"/>
    <w:rsid w:val="001B0703"/>
    <w:rsid w:val="001F4DD7"/>
    <w:rsid w:val="00201E30"/>
    <w:rsid w:val="00217CBC"/>
    <w:rsid w:val="00237371"/>
    <w:rsid w:val="00321CEC"/>
    <w:rsid w:val="003954FF"/>
    <w:rsid w:val="003F5C81"/>
    <w:rsid w:val="00411218"/>
    <w:rsid w:val="00421199"/>
    <w:rsid w:val="004224E0"/>
    <w:rsid w:val="00427740"/>
    <w:rsid w:val="00455986"/>
    <w:rsid w:val="00597D9F"/>
    <w:rsid w:val="005C39CC"/>
    <w:rsid w:val="00680F5C"/>
    <w:rsid w:val="006D0CFA"/>
    <w:rsid w:val="007756ED"/>
    <w:rsid w:val="007836A7"/>
    <w:rsid w:val="007B3422"/>
    <w:rsid w:val="008376E1"/>
    <w:rsid w:val="00882435"/>
    <w:rsid w:val="00A20559"/>
    <w:rsid w:val="00A354DE"/>
    <w:rsid w:val="00A40863"/>
    <w:rsid w:val="00A47B51"/>
    <w:rsid w:val="00A60D3B"/>
    <w:rsid w:val="00B31F2F"/>
    <w:rsid w:val="00B42C5E"/>
    <w:rsid w:val="00B64A58"/>
    <w:rsid w:val="00BE04F5"/>
    <w:rsid w:val="00BF7261"/>
    <w:rsid w:val="00C31DF3"/>
    <w:rsid w:val="00CA270B"/>
    <w:rsid w:val="00D2021F"/>
    <w:rsid w:val="00D27047"/>
    <w:rsid w:val="00DE1FB0"/>
    <w:rsid w:val="00DF783D"/>
    <w:rsid w:val="00E9045B"/>
    <w:rsid w:val="00F13ADE"/>
    <w:rsid w:val="00F37B04"/>
    <w:rsid w:val="00F83586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783D"/>
    <w:pPr>
      <w:tabs>
        <w:tab w:val="left" w:pos="708"/>
      </w:tabs>
      <w:suppressAutoHyphens/>
    </w:pPr>
    <w:rPr>
      <w:rFonts w:ascii="Calibri" w:eastAsia="Droid Sans" w:hAnsi="Calibri"/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rsid w:val="00DF783D"/>
  </w:style>
  <w:style w:type="character" w:customStyle="1" w:styleId="PiedepginaCar">
    <w:name w:val="Pie de página Car"/>
    <w:basedOn w:val="Fuentedeprrafopredeter"/>
    <w:rsid w:val="00DF783D"/>
  </w:style>
  <w:style w:type="character" w:customStyle="1" w:styleId="TextodegloboCar">
    <w:name w:val="Texto de globo Car"/>
    <w:basedOn w:val="Fuentedeprrafopredeter"/>
    <w:rsid w:val="00DF783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rsid w:val="00DF783D"/>
    <w:rPr>
      <w:rFonts w:ascii="Times New Roman" w:hAnsi="Times New Roman" w:cs="Times New Roman"/>
      <w:color w:val="0000FF"/>
      <w:u w:val="single"/>
      <w:lang w:val="es-ES" w:eastAsia="es-ES" w:bidi="es-ES"/>
    </w:rPr>
  </w:style>
  <w:style w:type="character" w:customStyle="1" w:styleId="Ttulo3Car">
    <w:name w:val="Título 3 Car"/>
    <w:basedOn w:val="Fuentedeprrafopredeter"/>
    <w:rsid w:val="00DF783D"/>
    <w:rPr>
      <w:rFonts w:ascii="Times New Roman" w:eastAsia="Times New Roman" w:hAnsi="Times New Roman"/>
      <w:b/>
      <w:sz w:val="24"/>
      <w:lang w:val="es-ES" w:eastAsia="ar-SA"/>
    </w:rPr>
  </w:style>
  <w:style w:type="character" w:customStyle="1" w:styleId="Destacado">
    <w:name w:val="Destacado"/>
    <w:basedOn w:val="Fuentedeprrafopredeter"/>
    <w:rsid w:val="00DF783D"/>
    <w:rPr>
      <w:i/>
      <w:iCs/>
    </w:rPr>
  </w:style>
  <w:style w:type="character" w:customStyle="1" w:styleId="Ttulo2Car">
    <w:name w:val="Título 2 Car"/>
    <w:basedOn w:val="Fuentedeprrafopredeter"/>
    <w:rsid w:val="00DF783D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7Car">
    <w:name w:val="Título 7 Car"/>
    <w:basedOn w:val="Fuentedeprrafopredeter"/>
    <w:rsid w:val="00DF783D"/>
    <w:rPr>
      <w:rFonts w:ascii="Calibri" w:eastAsia="Times New Roman" w:hAnsi="Calibri" w:cs="Times New Roman"/>
      <w:sz w:val="24"/>
      <w:szCs w:val="24"/>
      <w:lang w:val="es-ES" w:eastAsia="en-US"/>
    </w:rPr>
  </w:style>
  <w:style w:type="character" w:styleId="Refdecomentario">
    <w:name w:val="annotation reference"/>
    <w:basedOn w:val="Fuentedeprrafopredeter"/>
    <w:rsid w:val="00DF783D"/>
    <w:rPr>
      <w:sz w:val="16"/>
      <w:szCs w:val="16"/>
    </w:rPr>
  </w:style>
  <w:style w:type="character" w:customStyle="1" w:styleId="TextocomentarioCar">
    <w:name w:val="Texto comentario Car"/>
    <w:basedOn w:val="Fuentedeprrafopredeter"/>
    <w:rsid w:val="00DF783D"/>
    <w:rPr>
      <w:rFonts w:ascii="Arial" w:eastAsia="Times New Roman" w:hAnsi="Arial"/>
      <w:lang w:val="es-ES" w:eastAsia="es-ES"/>
    </w:rPr>
  </w:style>
  <w:style w:type="character" w:customStyle="1" w:styleId="Ttulo1Car">
    <w:name w:val="Título 1 Car"/>
    <w:basedOn w:val="Fuentedeprrafopredeter"/>
    <w:rsid w:val="00DF783D"/>
    <w:rPr>
      <w:rFonts w:ascii="Cambria" w:eastAsia="Times New Roman" w:hAnsi="Cambria" w:cs="Times New Roman"/>
      <w:b/>
      <w:bCs/>
      <w:sz w:val="32"/>
      <w:szCs w:val="32"/>
      <w:lang w:val="es-ES" w:eastAsia="en-US"/>
    </w:rPr>
  </w:style>
  <w:style w:type="character" w:customStyle="1" w:styleId="TextoindependienteCar">
    <w:name w:val="Texto independiente Car"/>
    <w:basedOn w:val="Fuentedeprrafopredeter"/>
    <w:rsid w:val="00DF783D"/>
    <w:rPr>
      <w:rFonts w:ascii="Century Gothic" w:eastAsia="Times New Roman" w:hAnsi="Century Gothic"/>
      <w:sz w:val="22"/>
      <w:lang w:val="es-ES" w:eastAsia="es-ES"/>
    </w:rPr>
  </w:style>
  <w:style w:type="character" w:customStyle="1" w:styleId="SangradetextonormalCar">
    <w:name w:val="Sangría de texto normal Car"/>
    <w:basedOn w:val="Fuentedeprrafopredeter"/>
    <w:rsid w:val="00DF783D"/>
    <w:rPr>
      <w:rFonts w:ascii="Century Gothic" w:eastAsia="Times New Roman" w:hAnsi="Century Gothic"/>
      <w:sz w:val="22"/>
      <w:lang w:val="es-ES" w:eastAsia="es-ES"/>
    </w:rPr>
  </w:style>
  <w:style w:type="character" w:customStyle="1" w:styleId="Ttulo8Car">
    <w:name w:val="Título 8 Car"/>
    <w:basedOn w:val="Fuentedeprrafopredeter"/>
    <w:rsid w:val="00DF783D"/>
    <w:rPr>
      <w:rFonts w:ascii="Calibri" w:eastAsia="Times New Roman" w:hAnsi="Calibri" w:cs="Times New Roman"/>
      <w:i/>
      <w:iCs/>
      <w:sz w:val="24"/>
      <w:szCs w:val="24"/>
      <w:lang w:val="es-ES" w:eastAsia="en-US"/>
    </w:rPr>
  </w:style>
  <w:style w:type="character" w:customStyle="1" w:styleId="Ttulo9Car">
    <w:name w:val="Título 9 Car"/>
    <w:basedOn w:val="Fuentedeprrafopredeter"/>
    <w:rsid w:val="00DF783D"/>
    <w:rPr>
      <w:rFonts w:ascii="Cambria" w:eastAsia="Times New Roman" w:hAnsi="Cambria" w:cs="Times New Roman"/>
      <w:sz w:val="22"/>
      <w:szCs w:val="22"/>
      <w:lang w:val="es-ES" w:eastAsia="en-US"/>
    </w:rPr>
  </w:style>
  <w:style w:type="character" w:customStyle="1" w:styleId="ListLabel1">
    <w:name w:val="ListLabel 1"/>
    <w:rsid w:val="00DF783D"/>
    <w:rPr>
      <w:rFonts w:cs="Courier New"/>
    </w:rPr>
  </w:style>
  <w:style w:type="character" w:customStyle="1" w:styleId="ListLabel2">
    <w:name w:val="ListLabel 2"/>
    <w:rsid w:val="00DF783D"/>
    <w:rPr>
      <w:rFonts w:eastAsia="Times New Roman" w:cs="Times New Roman"/>
    </w:rPr>
  </w:style>
  <w:style w:type="character" w:customStyle="1" w:styleId="ListLabel3">
    <w:name w:val="ListLabel 3"/>
    <w:rsid w:val="00DF783D"/>
    <w:rPr>
      <w:rFonts w:cs="Times New Roman"/>
    </w:rPr>
  </w:style>
  <w:style w:type="character" w:customStyle="1" w:styleId="ListLabel4">
    <w:name w:val="ListLabel 4"/>
    <w:rsid w:val="00DF783D"/>
    <w:rPr>
      <w:rFonts w:eastAsia="Calibri" w:cs="Times New Roman"/>
    </w:rPr>
  </w:style>
  <w:style w:type="character" w:customStyle="1" w:styleId="EncabezadoCar1">
    <w:name w:val="Encabezado Car1"/>
    <w:basedOn w:val="Fuentedeprrafopredeter"/>
    <w:rsid w:val="00DF783D"/>
    <w:rPr>
      <w:rFonts w:ascii="Liberation Sans" w:eastAsia="DejaVu Sans" w:hAnsi="Liberation Sans" w:cs="FreeSans"/>
      <w:sz w:val="28"/>
      <w:szCs w:val="28"/>
      <w:lang w:eastAsia="en-US"/>
    </w:rPr>
  </w:style>
  <w:style w:type="character" w:customStyle="1" w:styleId="Ttulo2Car1">
    <w:name w:val="Título 2 Car1"/>
    <w:basedOn w:val="Fuentedeprrafopredeter"/>
    <w:rsid w:val="00DF783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Ttulo3Car1">
    <w:name w:val="Título 3 Car1"/>
    <w:basedOn w:val="Fuentedeprrafopredeter"/>
    <w:rsid w:val="00DF783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ListLabel5">
    <w:name w:val="ListLabel 5"/>
    <w:rsid w:val="00DF783D"/>
    <w:rPr>
      <w:rFonts w:eastAsia="Times New Roman" w:cs="Arial"/>
    </w:rPr>
  </w:style>
  <w:style w:type="character" w:customStyle="1" w:styleId="ListLabel6">
    <w:name w:val="ListLabel 6"/>
    <w:rsid w:val="00DF783D"/>
    <w:rPr>
      <w:rFonts w:cs="Courier New"/>
    </w:rPr>
  </w:style>
  <w:style w:type="character" w:customStyle="1" w:styleId="ListLabel7">
    <w:name w:val="ListLabel 7"/>
    <w:rsid w:val="00DF783D"/>
    <w:rPr>
      <w:rFonts w:cs="Wingdings"/>
    </w:rPr>
  </w:style>
  <w:style w:type="character" w:customStyle="1" w:styleId="ListLabel8">
    <w:name w:val="ListLabel 8"/>
    <w:rsid w:val="00DF783D"/>
    <w:rPr>
      <w:rFonts w:cs="Symbol"/>
    </w:rPr>
  </w:style>
  <w:style w:type="character" w:customStyle="1" w:styleId="ListLabel9">
    <w:name w:val="ListLabel 9"/>
    <w:rsid w:val="00DF783D"/>
    <w:rPr>
      <w:rFonts w:cs="Arial"/>
      <w:sz w:val="24"/>
      <w:szCs w:val="24"/>
    </w:rPr>
  </w:style>
  <w:style w:type="character" w:customStyle="1" w:styleId="ListLabel10">
    <w:name w:val="ListLabel 10"/>
    <w:rsid w:val="00DF783D"/>
    <w:rPr>
      <w:rFonts w:cs="Arial"/>
      <w:sz w:val="24"/>
    </w:rPr>
  </w:style>
  <w:style w:type="character" w:customStyle="1" w:styleId="ListLabel11">
    <w:name w:val="ListLabel 11"/>
    <w:rsid w:val="00DF783D"/>
    <w:rPr>
      <w:sz w:val="24"/>
      <w:szCs w:val="24"/>
    </w:rPr>
  </w:style>
  <w:style w:type="character" w:customStyle="1" w:styleId="ListLabel12">
    <w:name w:val="ListLabel 12"/>
    <w:rsid w:val="00DF783D"/>
    <w:rPr>
      <w:sz w:val="24"/>
    </w:rPr>
  </w:style>
  <w:style w:type="character" w:customStyle="1" w:styleId="ListLabel13">
    <w:name w:val="ListLabel 13"/>
    <w:rsid w:val="00DF783D"/>
    <w:rPr>
      <w:rFonts w:cs="Courier New"/>
    </w:rPr>
  </w:style>
  <w:style w:type="character" w:customStyle="1" w:styleId="ListLabel14">
    <w:name w:val="ListLabel 14"/>
    <w:rsid w:val="00DF783D"/>
    <w:rPr>
      <w:rFonts w:cs="Wingdings"/>
    </w:rPr>
  </w:style>
  <w:style w:type="character" w:customStyle="1" w:styleId="ListLabel15">
    <w:name w:val="ListLabel 15"/>
    <w:rsid w:val="00DF783D"/>
    <w:rPr>
      <w:rFonts w:cs="Symbol"/>
    </w:rPr>
  </w:style>
  <w:style w:type="character" w:customStyle="1" w:styleId="InternetLink">
    <w:name w:val="Internet Link"/>
    <w:rsid w:val="00DF783D"/>
    <w:rPr>
      <w:color w:val="000080"/>
      <w:u w:val="single"/>
      <w:lang w:val="en-US" w:eastAsia="en-US" w:bidi="en-US"/>
    </w:rPr>
  </w:style>
  <w:style w:type="paragraph" w:customStyle="1" w:styleId="Heading">
    <w:name w:val="Heading"/>
    <w:basedOn w:val="Normal"/>
    <w:next w:val="Textbody"/>
    <w:rsid w:val="00DF783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Normal"/>
    <w:rsid w:val="00DF783D"/>
    <w:pPr>
      <w:spacing w:after="120"/>
    </w:pPr>
  </w:style>
  <w:style w:type="paragraph" w:styleId="Lista">
    <w:name w:val="List"/>
    <w:basedOn w:val="Textbody"/>
    <w:rsid w:val="00DF783D"/>
    <w:pPr>
      <w:widowControl w:val="0"/>
      <w:tabs>
        <w:tab w:val="clear" w:pos="708"/>
        <w:tab w:val="left" w:pos="709"/>
      </w:tabs>
    </w:pPr>
    <w:rPr>
      <w:rFonts w:ascii="Liberation Serif" w:hAnsi="Liberation Serif" w:cs="FreeSans"/>
      <w:sz w:val="24"/>
      <w:szCs w:val="24"/>
      <w:lang w:val="es-VE" w:eastAsia="zh-CN" w:bidi="hi-IN"/>
    </w:rPr>
  </w:style>
  <w:style w:type="paragraph" w:customStyle="1" w:styleId="Epgrafe1">
    <w:name w:val="Epígrafe1"/>
    <w:basedOn w:val="Normal"/>
    <w:rsid w:val="00DF783D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al"/>
    <w:rsid w:val="00DF783D"/>
    <w:pPr>
      <w:suppressLineNumbers/>
    </w:pPr>
    <w:rPr>
      <w:rFonts w:cs="DejaVu Sans"/>
    </w:rPr>
  </w:style>
  <w:style w:type="paragraph" w:customStyle="1" w:styleId="Predeterminado">
    <w:name w:val="Predeterminado"/>
    <w:rsid w:val="00DF783D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customStyle="1" w:styleId="Encabezado1">
    <w:name w:val="Encabezado 1"/>
    <w:basedOn w:val="Predeterminado"/>
    <w:rsid w:val="00DF783D"/>
    <w:pPr>
      <w:keepNext/>
      <w:tabs>
        <w:tab w:val="left" w:pos="2160"/>
      </w:tabs>
      <w:spacing w:before="240" w:after="60"/>
      <w:ind w:left="432" w:hanging="432"/>
    </w:pPr>
    <w:rPr>
      <w:rFonts w:ascii="Cambria" w:eastAsia="Times New Roman" w:hAnsi="Cambria"/>
      <w:b/>
      <w:bCs/>
      <w:sz w:val="32"/>
      <w:szCs w:val="32"/>
    </w:rPr>
  </w:style>
  <w:style w:type="paragraph" w:customStyle="1" w:styleId="Encabezado2">
    <w:name w:val="Encabezado 2"/>
    <w:basedOn w:val="Predeterminado"/>
    <w:rsid w:val="00DF783D"/>
    <w:pPr>
      <w:keepNext/>
      <w:tabs>
        <w:tab w:val="left" w:pos="2880"/>
        <w:tab w:val="left" w:pos="3456"/>
      </w:tabs>
      <w:spacing w:before="240" w:after="60" w:line="100" w:lineRule="atLeast"/>
      <w:ind w:left="576" w:hanging="576"/>
      <w:jc w:val="center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Encabezado3">
    <w:name w:val="Encabezado 3"/>
    <w:basedOn w:val="Predeterminado"/>
    <w:rsid w:val="00DF783D"/>
    <w:pPr>
      <w:keepNext/>
      <w:tabs>
        <w:tab w:val="left" w:pos="3600"/>
        <w:tab w:val="left" w:pos="4320"/>
        <w:tab w:val="left" w:pos="5040"/>
      </w:tabs>
      <w:spacing w:after="0" w:line="100" w:lineRule="atLeast"/>
      <w:ind w:left="720" w:hanging="720"/>
      <w:jc w:val="center"/>
    </w:pPr>
    <w:rPr>
      <w:rFonts w:ascii="Times New Roman" w:eastAsia="Times New Roman" w:hAnsi="Times New Roman"/>
      <w:b/>
      <w:bCs/>
      <w:sz w:val="24"/>
      <w:szCs w:val="20"/>
      <w:lang w:eastAsia="ar-SA"/>
    </w:rPr>
  </w:style>
  <w:style w:type="paragraph" w:customStyle="1" w:styleId="Encabezado7">
    <w:name w:val="Encabezado 7"/>
    <w:basedOn w:val="Predeterminado"/>
    <w:rsid w:val="00DF783D"/>
    <w:pPr>
      <w:tabs>
        <w:tab w:val="left" w:pos="6480"/>
        <w:tab w:val="left" w:pos="7776"/>
      </w:tabs>
      <w:spacing w:before="240" w:after="60"/>
      <w:ind w:left="1296" w:hanging="1296"/>
    </w:pPr>
    <w:rPr>
      <w:rFonts w:eastAsia="Times New Roman"/>
      <w:b/>
      <w:bCs/>
      <w:sz w:val="24"/>
      <w:szCs w:val="24"/>
    </w:rPr>
  </w:style>
  <w:style w:type="paragraph" w:customStyle="1" w:styleId="Encabezado8">
    <w:name w:val="Encabezado 8"/>
    <w:basedOn w:val="Predeterminado"/>
    <w:rsid w:val="00DF783D"/>
    <w:pPr>
      <w:tabs>
        <w:tab w:val="left" w:pos="7200"/>
        <w:tab w:val="left" w:pos="8640"/>
      </w:tabs>
      <w:spacing w:before="240" w:after="60"/>
      <w:ind w:left="1440" w:hanging="1440"/>
    </w:pPr>
    <w:rPr>
      <w:rFonts w:eastAsia="Times New Roman"/>
      <w:b/>
      <w:bCs/>
      <w:i/>
      <w:iCs/>
      <w:sz w:val="24"/>
      <w:szCs w:val="24"/>
    </w:rPr>
  </w:style>
  <w:style w:type="paragraph" w:customStyle="1" w:styleId="Encabezado9">
    <w:name w:val="Encabezado 9"/>
    <w:basedOn w:val="Predeterminado"/>
    <w:rsid w:val="00DF783D"/>
    <w:pPr>
      <w:tabs>
        <w:tab w:val="left" w:pos="7920"/>
        <w:tab w:val="left" w:pos="9504"/>
      </w:tabs>
      <w:spacing w:before="240" w:after="60"/>
      <w:ind w:left="1584" w:hanging="1584"/>
    </w:pPr>
    <w:rPr>
      <w:rFonts w:ascii="Cambria" w:eastAsia="Times New Roman" w:hAnsi="Cambria"/>
      <w:b/>
      <w:bCs/>
      <w:sz w:val="17"/>
      <w:szCs w:val="17"/>
    </w:rPr>
  </w:style>
  <w:style w:type="paragraph" w:customStyle="1" w:styleId="Encabezado10">
    <w:name w:val="Encabezado1"/>
    <w:basedOn w:val="Predeterminado"/>
    <w:rsid w:val="00DF783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Cuerpodetexto">
    <w:name w:val="Cuerpo de texto"/>
    <w:basedOn w:val="Predeterminado"/>
    <w:rsid w:val="00DF783D"/>
    <w:pPr>
      <w:spacing w:after="0" w:line="100" w:lineRule="atLeast"/>
      <w:jc w:val="both"/>
    </w:pPr>
    <w:rPr>
      <w:rFonts w:ascii="Century Gothic" w:eastAsia="Times New Roman" w:hAnsi="Century Gothic"/>
      <w:szCs w:val="20"/>
      <w:lang w:eastAsia="es-ES"/>
    </w:rPr>
  </w:style>
  <w:style w:type="paragraph" w:customStyle="1" w:styleId="Etiqueta">
    <w:name w:val="Etiqueta"/>
    <w:basedOn w:val="Predeterminado"/>
    <w:rsid w:val="00DF783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Predeterminado"/>
    <w:rsid w:val="00DF783D"/>
    <w:pPr>
      <w:suppressLineNumbers/>
    </w:pPr>
    <w:rPr>
      <w:rFonts w:cs="FreeSans"/>
    </w:rPr>
  </w:style>
  <w:style w:type="paragraph" w:customStyle="1" w:styleId="Encabezamiento">
    <w:name w:val="Encabezamiento"/>
    <w:basedOn w:val="Predeterminado"/>
    <w:rsid w:val="00DF783D"/>
    <w:pPr>
      <w:keepNext/>
      <w:suppressLineNumbers/>
      <w:tabs>
        <w:tab w:val="center" w:pos="4252"/>
        <w:tab w:val="right" w:pos="8504"/>
      </w:tabs>
      <w:spacing w:before="240" w:after="0" w:line="100" w:lineRule="atLeast"/>
    </w:pPr>
    <w:rPr>
      <w:rFonts w:ascii="Liberation Sans" w:eastAsia="DejaVu Sans" w:hAnsi="Liberation Sans" w:cs="FreeSans"/>
      <w:sz w:val="28"/>
      <w:szCs w:val="28"/>
    </w:rPr>
  </w:style>
  <w:style w:type="paragraph" w:customStyle="1" w:styleId="Piedepgina1">
    <w:name w:val="Pie de página1"/>
    <w:basedOn w:val="Predeterminado"/>
    <w:rsid w:val="00DF783D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globo">
    <w:name w:val="Balloon Text"/>
    <w:basedOn w:val="Predeterminado"/>
    <w:rsid w:val="00DF783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Predeterminado"/>
    <w:rsid w:val="00DF783D"/>
    <w:pPr>
      <w:spacing w:before="280" w:after="0" w:line="100" w:lineRule="atLeast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western">
    <w:name w:val="western"/>
    <w:basedOn w:val="Predeterminado"/>
    <w:rsid w:val="00DF783D"/>
    <w:pPr>
      <w:spacing w:before="280" w:after="0" w:line="100" w:lineRule="atLeast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rrafodelista">
    <w:name w:val="List Paragraph"/>
    <w:basedOn w:val="Predeterminado"/>
    <w:rsid w:val="00DF783D"/>
    <w:pPr>
      <w:spacing w:after="0" w:line="100" w:lineRule="atLeast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comentario">
    <w:name w:val="annotation text"/>
    <w:basedOn w:val="Predeterminado"/>
    <w:rsid w:val="00DF783D"/>
    <w:pPr>
      <w:spacing w:after="0" w:line="100" w:lineRule="atLeast"/>
      <w:jc w:val="both"/>
    </w:pPr>
    <w:rPr>
      <w:rFonts w:ascii="Arial" w:eastAsia="Times New Roman" w:hAnsi="Arial"/>
      <w:sz w:val="20"/>
      <w:szCs w:val="20"/>
      <w:lang w:eastAsia="es-ES"/>
    </w:rPr>
  </w:style>
  <w:style w:type="paragraph" w:customStyle="1" w:styleId="Cuerpodetextoconsangra">
    <w:name w:val="Cuerpo de texto con sangría"/>
    <w:basedOn w:val="Predeterminado"/>
    <w:rsid w:val="00DF783D"/>
    <w:pPr>
      <w:spacing w:after="0" w:line="100" w:lineRule="atLeast"/>
      <w:ind w:left="283" w:firstLine="540"/>
      <w:jc w:val="both"/>
    </w:pPr>
    <w:rPr>
      <w:rFonts w:ascii="Century Gothic" w:eastAsia="Times New Roman" w:hAnsi="Century Gothic"/>
      <w:szCs w:val="20"/>
      <w:lang w:eastAsia="es-ES"/>
    </w:rPr>
  </w:style>
  <w:style w:type="paragraph" w:styleId="Textodebloque">
    <w:name w:val="Block Text"/>
    <w:basedOn w:val="Predeterminado"/>
    <w:rsid w:val="00DF783D"/>
    <w:pPr>
      <w:spacing w:after="0" w:line="100" w:lineRule="atLeast"/>
      <w:ind w:left="851" w:right="1043"/>
      <w:jc w:val="both"/>
    </w:pPr>
    <w:rPr>
      <w:rFonts w:ascii="Century Gothic" w:eastAsia="Times New Roman" w:hAnsi="Century Gothic"/>
      <w:sz w:val="18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13ADE"/>
    <w:rPr>
      <w:color w:val="0000FF" w:themeColor="hyperlink"/>
      <w:u w:val="single"/>
    </w:rPr>
  </w:style>
  <w:style w:type="paragraph" w:styleId="Encabezado">
    <w:name w:val="header"/>
    <w:basedOn w:val="Normal"/>
    <w:link w:val="EncabezadoCar2"/>
    <w:uiPriority w:val="99"/>
    <w:unhideWhenUsed/>
    <w:rsid w:val="00A47B51"/>
    <w:pPr>
      <w:tabs>
        <w:tab w:val="clear" w:pos="708"/>
        <w:tab w:val="center" w:pos="4419"/>
        <w:tab w:val="right" w:pos="8838"/>
      </w:tabs>
      <w:spacing w:after="0" w:line="240" w:lineRule="auto"/>
    </w:pPr>
  </w:style>
  <w:style w:type="character" w:customStyle="1" w:styleId="EncabezadoCar2">
    <w:name w:val="Encabezado Car2"/>
    <w:basedOn w:val="Fuentedeprrafopredeter"/>
    <w:link w:val="Encabezado"/>
    <w:uiPriority w:val="99"/>
    <w:rsid w:val="00A47B51"/>
    <w:rPr>
      <w:rFonts w:ascii="Calibri" w:eastAsia="Droid Sans" w:hAnsi="Calibri"/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A47B51"/>
    <w:pPr>
      <w:tabs>
        <w:tab w:val="clear" w:pos="708"/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A47B51"/>
    <w:rPr>
      <w:rFonts w:ascii="Calibri" w:eastAsia="Droid Sans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s.gob.v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diaz@tss.gob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falcon@tss.gob.v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826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PARA TRAMITAR EL PAGO DE JUBILACIONES Y PENSIONES ANTE TESORERÍA DE SEGURIDAD SOCIAL</vt:lpstr>
    </vt:vector>
  </TitlesOfParts>
  <Company>tess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TRAMITAR EL PAGO DE JUBILACIONES Y PENSIONES ANTE TESORERÍA DE SEGURIDAD SOCIAL</dc:title>
  <dc:creator>Diana Campano Lárez - TSS</dc:creator>
  <cp:lastModifiedBy>eparedes</cp:lastModifiedBy>
  <cp:revision>43</cp:revision>
  <cp:lastPrinted>2015-01-28T19:35:00Z</cp:lastPrinted>
  <dcterms:created xsi:type="dcterms:W3CDTF">2015-03-26T14:58:00Z</dcterms:created>
  <dcterms:modified xsi:type="dcterms:W3CDTF">2016-11-30T14:46:00Z</dcterms:modified>
</cp:coreProperties>
</file>